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84" w:rsidRPr="00095384" w:rsidRDefault="00095384" w:rsidP="002932A4">
      <w:pPr>
        <w:spacing w:beforeLines="1" w:before="2" w:afterLines="1" w:after="2"/>
        <w:outlineLvl w:val="0"/>
        <w:rPr>
          <w:rFonts w:ascii="Times" w:hAnsi="Times"/>
          <w:b/>
          <w:kern w:val="36"/>
          <w:sz w:val="48"/>
          <w:szCs w:val="20"/>
          <w:lang w:eastAsia="fr-FR"/>
        </w:rPr>
      </w:pPr>
      <w:bookmarkStart w:id="0" w:name="_GoBack"/>
      <w:bookmarkEnd w:id="0"/>
      <w:r w:rsidRPr="00095384">
        <w:rPr>
          <w:rFonts w:ascii="Times" w:hAnsi="Times"/>
          <w:b/>
          <w:kern w:val="36"/>
          <w:sz w:val="48"/>
          <w:szCs w:val="20"/>
          <w:lang w:eastAsia="fr-FR"/>
        </w:rPr>
        <w:t xml:space="preserve">Chez Salah, </w:t>
      </w:r>
      <w:r w:rsidRPr="00095384">
        <w:rPr>
          <w:rFonts w:ascii="Times" w:hAnsi="Times"/>
          <w:b/>
          <w:kern w:val="36"/>
          <w:sz w:val="48"/>
          <w:szCs w:val="20"/>
          <w:lang w:eastAsia="fr-FR"/>
        </w:rPr>
        <w:br/>
        <w:t>depuis 1964</w:t>
      </w:r>
    </w:p>
    <w:p w:rsidR="00095384" w:rsidRPr="00095384" w:rsidRDefault="00095384" w:rsidP="00095384">
      <w:pPr>
        <w:spacing w:after="0"/>
        <w:rPr>
          <w:rFonts w:ascii="Times" w:hAnsi="Times"/>
          <w:sz w:val="20"/>
          <w:szCs w:val="20"/>
          <w:lang w:eastAsia="fr-FR"/>
        </w:rPr>
      </w:pPr>
      <w:r>
        <w:rPr>
          <w:rFonts w:ascii="Times" w:hAnsi="Times"/>
          <w:noProof/>
          <w:sz w:val="20"/>
          <w:szCs w:val="20"/>
          <w:lang w:eastAsia="fr-FR"/>
        </w:rPr>
        <w:drawing>
          <wp:inline distT="0" distB="0" distL="0" distR="0">
            <wp:extent cx="1371600" cy="203200"/>
            <wp:effectExtent l="25400" t="0" r="0" b="0"/>
            <wp:docPr id="1" name="Image 1" descr="rait de s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t de spa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384" w:rsidRPr="00095384" w:rsidRDefault="00095384" w:rsidP="002932A4">
      <w:pPr>
        <w:spacing w:beforeLines="1" w:before="2" w:afterLines="1" w:after="2"/>
        <w:rPr>
          <w:rFonts w:ascii="Times" w:hAnsi="Times" w:cs="Times New Roman"/>
          <w:sz w:val="20"/>
          <w:szCs w:val="20"/>
          <w:lang w:eastAsia="fr-FR"/>
        </w:rPr>
      </w:pPr>
      <w:r w:rsidRPr="00095384">
        <w:rPr>
          <w:rFonts w:ascii="Times" w:hAnsi="Times" w:cs="Times New Roman"/>
          <w:sz w:val="20"/>
          <w:szCs w:val="20"/>
          <w:lang w:eastAsia="fr-FR"/>
        </w:rPr>
        <w:t>A Roubaix, au milieu des usines textiles, le café de Salah est le dernier du quartier de l’Union. Cerné par les bulldozers, il raconte la fin d’un monde en attente de rénovation</w:t>
      </w:r>
    </w:p>
    <w:p w:rsidR="00095384" w:rsidRPr="00095384" w:rsidRDefault="00095384" w:rsidP="00095384">
      <w:pPr>
        <w:spacing w:after="240"/>
        <w:rPr>
          <w:rFonts w:ascii="Times" w:hAnsi="Times"/>
          <w:sz w:val="20"/>
          <w:szCs w:val="20"/>
          <w:lang w:eastAsia="fr-FR"/>
        </w:rPr>
      </w:pPr>
    </w:p>
    <w:p w:rsidR="00095384" w:rsidRPr="00095384" w:rsidRDefault="00095384" w:rsidP="002932A4">
      <w:pPr>
        <w:spacing w:beforeLines="1" w:before="2" w:afterLines="1" w:after="2"/>
        <w:rPr>
          <w:rFonts w:ascii="Times" w:hAnsi="Times" w:cs="Times New Roman"/>
          <w:sz w:val="20"/>
          <w:szCs w:val="20"/>
          <w:lang w:eastAsia="fr-FR"/>
        </w:rPr>
      </w:pPr>
      <w:r>
        <w:rPr>
          <w:rFonts w:ascii="Times" w:hAnsi="Times" w:cs="Times New Roman"/>
          <w:noProof/>
          <w:sz w:val="20"/>
          <w:szCs w:val="20"/>
          <w:lang w:eastAsia="fr-FR"/>
        </w:rPr>
        <w:drawing>
          <wp:inline distT="0" distB="0" distL="0" distR="0">
            <wp:extent cx="4991100" cy="4165600"/>
            <wp:effectExtent l="25400" t="0" r="0" b="0"/>
            <wp:docPr id="2" name="Image 2" descr="http://www.revue21.fr/local/cache-vignettes/L393xH328/Salah_visuel-08b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vue21.fr/local/cache-vignettes/L393xH328/Salah_visuel-08b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Le café de Salah est installé le long d’une friche industrielle, à la frontière entre Roubaix et Tourcoing. Jusque dans les années 1980 défilaient ici des milliers d’ouvriers : métallurgie, charbon, textile. Aujourd’hui les usines ont fermé, les habitants sont partis, mais le café de Salah est toujours debout. De l’extérieur, il rappelle le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Flatiron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building à New York, en plus petit. C’est le dernier bistrot de l’Union.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Mehmet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Arikan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et Nadia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Bouferkas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sont tombés dessus en 2009. Les deux intermittents du spectacle gèrent une petite association à Roubaix, Tr !bu, qui s’active pour promouvoir des documentaires indépendants. A la recherche de témoignages sur les relations franco-algériennes, ils rencontrent Salah. Le patron a toujours habité dans son bistrot, ouvert en 1964, au lendemain de la guerre d’Algérie.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A l’époque, ils sont des milliers à atterrir dans le Nord. Les Algériens ont besoin de travail, la France a besoin de bras. Le quartier de l’Union fait les trois huit. A une heure du matin, les cinémas se vident, les premiers ouvriers se lèvent pour relever leurs camarades. Les cafés poussent un peu partout. Face à la pénurie de logement, les patrons comme Salah s’improvisent marchands de sommeil et hébergent jusqu’à trois ouvriers dans le même lit.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 xml:space="preserve">"En sortant du café, 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raconte Mehmet,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on s’est retourné et on s’est dit : Punaise ! C’est un décor de cinéma !"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. Des chaises en formica, une boule à facette, Chez Salah, un demi-siècle est placardé sur les murs en lambris. Le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juke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box crache du Django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Reinhart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pendant que le cafetier se rase dans le reflet d’une pub des années 1970. Il attend le client. Les deux réalisateurs ont suivi le propriétaire pendant deux ans.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 xml:space="preserve">Chez Salah 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est un film en plans fixes, sans commentaire, qui rappelle les plus fameuses heures de la série documentaire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Strip-Tease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.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lastRenderedPageBreak/>
        <w:t xml:space="preserve">Pour accéder au café, il faut passer les grilles et enjamber le bitume éventré. Le bistrot est à peine visible. En 2007, Roubaix a lancé un plan de rénovation : trois cent millions d’euros, l’un des plus ambitieux de France.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"Le site de l’Union vise à devenir un modèle de ville durable où se mêleront logements, activités économiques et équipements"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, promet la communauté urbaine lilloise. Elle annonce trois mille habitants et autant d’emplois.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Le chantier a commencé, la route est coupée. Tout le monde est parti mais Salah refuse de vendre :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"Je n’ai pas besoin d’argent, j’ai besoin de rester."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 Il a ajouté une pancarte :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"Chez Salah, ouvert même pendant les travaux"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. Les tables peuvent rester vides des journées entières. Le patron regarde les bulldozers construire les maisons qui accueilleront les cadres lillois.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Ceux qui franchissent la porte sont toujours les mêmes.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Djoudi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Oudjane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, son neveu, a passé des années à l’usine textile de la Tossée, la dernière à mettre la clé sous la porte en 2004.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Nacer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Benothman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, d’origine tunisienne, avait un café à 200 mètres. Il l’a vendu dans les années 2000.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Les hauts fourneaux transpercent encore le ciel bas de Roubaix, mais à ras de terre, la végétation s’affole autour des fenêtres murées des anciennes filatures.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"Ils vont peut-être démolir à côté,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 s’inquiète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Nacer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.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Ils vont peut-être laisser Salah tout seul au milieu."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 Si le café de son ami reste debout,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Nacer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le verrait bien en monument historique. </w:t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"Après tout, n’importe qui il passe, il va dire : “</w:t>
      </w:r>
      <w:proofErr w:type="spellStart"/>
      <w:r w:rsidRPr="00095384">
        <w:rPr>
          <w:rFonts w:ascii="Times" w:hAnsi="Times" w:cs="Times New Roman"/>
          <w:i/>
          <w:sz w:val="20"/>
          <w:szCs w:val="20"/>
          <w:lang w:eastAsia="fr-FR"/>
        </w:rPr>
        <w:t>Qu</w:t>
      </w:r>
      <w:proofErr w:type="spellEnd"/>
      <w:r w:rsidRPr="00095384">
        <w:rPr>
          <w:rFonts w:ascii="Times" w:hAnsi="Times" w:cs="Times New Roman"/>
          <w:i/>
          <w:sz w:val="20"/>
          <w:szCs w:val="20"/>
          <w:lang w:eastAsia="fr-FR"/>
        </w:rPr>
        <w:t xml:space="preserve"> est ce que c’est que ça ?” Et on lui raconte l’histoire. A mon avis, c’est une belle histoire."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Mathilde </w:t>
      </w:r>
      <w:proofErr w:type="spellStart"/>
      <w:r w:rsidRPr="00095384">
        <w:rPr>
          <w:rFonts w:ascii="Times" w:hAnsi="Times" w:cs="Times New Roman"/>
          <w:sz w:val="20"/>
          <w:szCs w:val="20"/>
          <w:lang w:eastAsia="fr-FR"/>
        </w:rPr>
        <w:t>Boussion</w:t>
      </w:r>
      <w:proofErr w:type="spellEnd"/>
      <w:r w:rsidRPr="00095384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>
        <w:rPr>
          <w:rFonts w:ascii="Times" w:hAnsi="Times" w:cs="Times New Roman"/>
          <w:noProof/>
          <w:sz w:val="20"/>
          <w:szCs w:val="20"/>
          <w:lang w:eastAsia="fr-FR"/>
        </w:rPr>
        <w:drawing>
          <wp:inline distT="0" distB="0" distL="0" distR="0">
            <wp:extent cx="1498600" cy="2540000"/>
            <wp:effectExtent l="25400" t="0" r="0" b="0"/>
            <wp:docPr id="3" name="Image 3" descr="http://www.revue21.fr/local/cache-vignettes/L118xH200/Salah_petit-8e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vue21.fr/local/cache-vignettes/L118xH200/Salah_petit-8e6a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384">
        <w:rPr>
          <w:rFonts w:ascii="Times" w:hAnsi="Times" w:cs="Times New Roman"/>
          <w:b/>
          <w:i/>
          <w:sz w:val="20"/>
          <w:szCs w:val="20"/>
          <w:lang w:eastAsia="fr-FR"/>
        </w:rPr>
        <w:t>Chez Salah</w:t>
      </w:r>
      <w:r w:rsidRPr="00095384">
        <w:rPr>
          <w:rFonts w:ascii="Times" w:hAnsi="Times" w:cs="Times New Roman"/>
          <w:b/>
          <w:sz w:val="20"/>
          <w:szCs w:val="20"/>
          <w:lang w:eastAsia="fr-FR"/>
        </w:rPr>
        <w:t xml:space="preserve">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Tr !bu, 2012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  <w:t xml:space="preserve">Pour se procurer le Dvd, il est possible de contacter directement l’association par mail :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hyperlink r:id="rId8" w:history="1">
        <w:r w:rsidRPr="00095384">
          <w:rPr>
            <w:rFonts w:ascii="Times" w:hAnsi="Times" w:cs="Times New Roman"/>
            <w:color w:val="0000FF"/>
            <w:sz w:val="20"/>
            <w:szCs w:val="20"/>
            <w:u w:val="single"/>
            <w:lang w:eastAsia="fr-FR"/>
          </w:rPr>
          <w:t>tribu.asso@free.fr</w:t>
        </w:r>
      </w:hyperlink>
      <w:r w:rsidRPr="00095384">
        <w:rPr>
          <w:rFonts w:ascii="Times" w:hAnsi="Times" w:cs="Times New Roman"/>
          <w:sz w:val="20"/>
          <w:szCs w:val="20"/>
          <w:lang w:eastAsia="fr-FR"/>
        </w:rPr>
        <w:t xml:space="preserve"> </w:t>
      </w:r>
      <w:r w:rsidRPr="00095384">
        <w:rPr>
          <w:rFonts w:ascii="Times" w:hAnsi="Times" w:cs="Times New Roman"/>
          <w:sz w:val="20"/>
          <w:szCs w:val="20"/>
          <w:lang w:eastAsia="fr-FR"/>
        </w:rPr>
        <w:br/>
      </w:r>
      <w:r w:rsidRPr="00095384">
        <w:rPr>
          <w:rFonts w:ascii="Times" w:hAnsi="Times" w:cs="Times New Roman"/>
          <w:i/>
          <w:sz w:val="20"/>
          <w:szCs w:val="20"/>
          <w:lang w:eastAsia="fr-FR"/>
        </w:rPr>
        <w:t>Chez Salah</w:t>
      </w:r>
      <w:r w:rsidRPr="00095384">
        <w:rPr>
          <w:rFonts w:ascii="Times" w:hAnsi="Times" w:cs="Times New Roman"/>
          <w:sz w:val="20"/>
          <w:szCs w:val="20"/>
          <w:lang w:eastAsia="fr-FR"/>
        </w:rPr>
        <w:t xml:space="preserve"> est visible actuellement dans plusieurs festivals documentaires mais les auteurs du film souhaitent le faire partager. Toutes les structures, associatives ou institutionnelles, intéressées par une diffusion peuvent s’adresser à l’association par mail.</w:t>
      </w:r>
    </w:p>
    <w:p w:rsidR="00852DF4" w:rsidRDefault="002932A4"/>
    <w:sectPr w:rsidR="00852DF4" w:rsidSect="00852DF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84"/>
    <w:rsid w:val="00095384"/>
    <w:rsid w:val="00293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45"/>
  </w:style>
  <w:style w:type="paragraph" w:styleId="Titre1">
    <w:name w:val="heading 1"/>
    <w:basedOn w:val="Normal"/>
    <w:link w:val="Titre1Car"/>
    <w:uiPriority w:val="9"/>
    <w:rsid w:val="0009538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5384"/>
    <w:rPr>
      <w:rFonts w:ascii="Times" w:hAnsi="Times"/>
      <w:b/>
      <w:kern w:val="36"/>
      <w:sz w:val="48"/>
      <w:szCs w:val="20"/>
      <w:lang w:eastAsia="fr-FR"/>
    </w:rPr>
  </w:style>
  <w:style w:type="paragraph" w:styleId="NormalWeb">
    <w:name w:val="Normal (Web)"/>
    <w:basedOn w:val="Normal"/>
    <w:uiPriority w:val="99"/>
    <w:rsid w:val="00095384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095384"/>
    <w:rPr>
      <w:b/>
    </w:rPr>
  </w:style>
  <w:style w:type="character" w:styleId="Lienhypertexte">
    <w:name w:val="Hyperlink"/>
    <w:basedOn w:val="Policepardfaut"/>
    <w:uiPriority w:val="99"/>
    <w:rsid w:val="0009538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2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45"/>
  </w:style>
  <w:style w:type="paragraph" w:styleId="Titre1">
    <w:name w:val="heading 1"/>
    <w:basedOn w:val="Normal"/>
    <w:link w:val="Titre1Car"/>
    <w:uiPriority w:val="9"/>
    <w:rsid w:val="00095384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5384"/>
    <w:rPr>
      <w:rFonts w:ascii="Times" w:hAnsi="Times"/>
      <w:b/>
      <w:kern w:val="36"/>
      <w:sz w:val="48"/>
      <w:szCs w:val="20"/>
      <w:lang w:eastAsia="fr-FR"/>
    </w:rPr>
  </w:style>
  <w:style w:type="paragraph" w:styleId="NormalWeb">
    <w:name w:val="Normal (Web)"/>
    <w:basedOn w:val="Normal"/>
    <w:uiPriority w:val="99"/>
    <w:rsid w:val="00095384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095384"/>
    <w:rPr>
      <w:b/>
    </w:rPr>
  </w:style>
  <w:style w:type="character" w:styleId="Lienhypertexte">
    <w:name w:val="Hyperlink"/>
    <w:basedOn w:val="Policepardfaut"/>
    <w:uiPriority w:val="99"/>
    <w:rsid w:val="0009538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32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.asso@fre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</dc:creator>
  <cp:lastModifiedBy>Bernard</cp:lastModifiedBy>
  <cp:revision>2</cp:revision>
  <dcterms:created xsi:type="dcterms:W3CDTF">2012-10-17T15:36:00Z</dcterms:created>
  <dcterms:modified xsi:type="dcterms:W3CDTF">2012-10-17T15:36:00Z</dcterms:modified>
</cp:coreProperties>
</file>